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14E51" w14:textId="1BAF9F8C" w:rsidR="005A0988" w:rsidRDefault="005A0988" w:rsidP="005A0988">
      <w:pPr>
        <w:pStyle w:val="Title"/>
        <w:jc w:val="center"/>
      </w:pPr>
      <w:r>
        <w:t>Europa før 1914 – Kortversjon</w:t>
      </w:r>
    </w:p>
    <w:sdt>
      <w:sdtPr>
        <w:id w:val="-161166435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nb-NO"/>
        </w:rPr>
      </w:sdtEndPr>
      <w:sdtContent>
        <w:p w14:paraId="73358116" w14:textId="41A83C74" w:rsidR="005A0988" w:rsidRDefault="003E7400">
          <w:pPr>
            <w:pStyle w:val="TOCHeading"/>
          </w:pPr>
          <w:proofErr w:type="spellStart"/>
          <w:r>
            <w:t>Innhold</w:t>
          </w:r>
          <w:proofErr w:type="spellEnd"/>
        </w:p>
        <w:p w14:paraId="070EA0F9" w14:textId="77777777" w:rsidR="005A0988" w:rsidRPr="003E7400" w:rsidRDefault="005A0988" w:rsidP="003E7400">
          <w:pPr>
            <w:pStyle w:val="TOC1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63019130" w:history="1">
            <w:r w:rsidRPr="003E7400">
              <w:rPr>
                <w:rStyle w:val="Hyperlink"/>
              </w:rPr>
              <w:t>INDUSTRI OG FOLKEVANDRING</w:t>
            </w:r>
            <w:r w:rsidRPr="003E7400">
              <w:rPr>
                <w:webHidden/>
              </w:rPr>
              <w:tab/>
            </w:r>
            <w:r w:rsidRPr="003E7400">
              <w:rPr>
                <w:webHidden/>
              </w:rPr>
              <w:fldChar w:fldCharType="begin"/>
            </w:r>
            <w:r w:rsidRPr="003E7400">
              <w:rPr>
                <w:webHidden/>
              </w:rPr>
              <w:instrText xml:space="preserve"> PAGEREF _Toc263019130 \h </w:instrText>
            </w:r>
            <w:r w:rsidRPr="003E7400">
              <w:rPr>
                <w:webHidden/>
              </w:rPr>
            </w:r>
            <w:r w:rsidRPr="003E7400">
              <w:rPr>
                <w:webHidden/>
              </w:rPr>
              <w:fldChar w:fldCharType="separate"/>
            </w:r>
            <w:r w:rsidRPr="003E7400">
              <w:rPr>
                <w:webHidden/>
              </w:rPr>
              <w:t>2</w:t>
            </w:r>
            <w:r w:rsidRPr="003E7400">
              <w:rPr>
                <w:webHidden/>
              </w:rPr>
              <w:fldChar w:fldCharType="end"/>
            </w:r>
          </w:hyperlink>
        </w:p>
        <w:p w14:paraId="57421F10" w14:textId="77777777" w:rsidR="005A0988" w:rsidRDefault="005A0988">
          <w:pPr>
            <w:pStyle w:val="TOC2"/>
            <w:tabs>
              <w:tab w:val="right" w:leader="dot" w:pos="9062"/>
            </w:tabs>
            <w:rPr>
              <w:noProof/>
            </w:rPr>
          </w:pPr>
          <w:hyperlink w:anchor="_Toc263019131" w:history="1">
            <w:r w:rsidRPr="00E92CF7">
              <w:rPr>
                <w:rStyle w:val="Hyperlink"/>
                <w:noProof/>
              </w:rPr>
              <w:t>Stikkord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AE81E8" w14:textId="77777777" w:rsidR="005A0988" w:rsidRDefault="005A0988" w:rsidP="003E7400">
          <w:pPr>
            <w:pStyle w:val="TOC1"/>
          </w:pPr>
          <w:hyperlink w:anchor="_Toc263019132" w:history="1">
            <w:r w:rsidRPr="00E92CF7">
              <w:rPr>
                <w:rStyle w:val="Hyperlink"/>
              </w:rPr>
              <w:t>DEMOKRATI OG NASJONSBYGGING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_Toc263019132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7BA53A3" w14:textId="77777777" w:rsidR="005A0988" w:rsidRDefault="005A0988">
          <w:pPr>
            <w:pStyle w:val="TOC2"/>
            <w:tabs>
              <w:tab w:val="right" w:leader="dot" w:pos="9062"/>
            </w:tabs>
            <w:rPr>
              <w:noProof/>
            </w:rPr>
          </w:pPr>
          <w:hyperlink w:anchor="_Toc263019133" w:history="1">
            <w:r w:rsidRPr="00E92CF7">
              <w:rPr>
                <w:rStyle w:val="Hyperlink"/>
                <w:noProof/>
              </w:rPr>
              <w:t>Stikkord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74A17" w14:textId="77777777" w:rsidR="005A0988" w:rsidRDefault="005A0988" w:rsidP="003E7400">
          <w:pPr>
            <w:pStyle w:val="TOC1"/>
          </w:pPr>
          <w:hyperlink w:anchor="_Toc263019134" w:history="1">
            <w:r w:rsidRPr="00E92CF7">
              <w:rPr>
                <w:rStyle w:val="Hyperlink"/>
              </w:rPr>
              <w:t>IMPERIALISMEN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_Toc263019134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8521ED6" w14:textId="77777777" w:rsidR="005A0988" w:rsidRDefault="005A0988">
          <w:pPr>
            <w:pStyle w:val="TOC2"/>
            <w:tabs>
              <w:tab w:val="right" w:leader="dot" w:pos="9062"/>
            </w:tabs>
            <w:rPr>
              <w:noProof/>
            </w:rPr>
          </w:pPr>
          <w:hyperlink w:anchor="_Toc263019135" w:history="1">
            <w:r w:rsidRPr="00E92CF7">
              <w:rPr>
                <w:rStyle w:val="Hyperlink"/>
                <w:noProof/>
              </w:rPr>
              <w:t>Stikkord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bookmarkStart w:id="0" w:name="_GoBack"/>
        <w:p w14:paraId="7175C058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r w:rsidRPr="00E92CF7">
            <w:rPr>
              <w:rStyle w:val="Hyperlink"/>
              <w:noProof/>
            </w:rPr>
            <w:fldChar w:fldCharType="begin"/>
          </w:r>
          <w:r w:rsidRPr="00E92CF7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"_Toc263019136"</w:instrText>
          </w:r>
          <w:r w:rsidRPr="00E92CF7">
            <w:rPr>
              <w:rStyle w:val="Hyperlink"/>
              <w:noProof/>
            </w:rPr>
            <w:instrText xml:space="preserve"> </w:instrText>
          </w:r>
          <w:r w:rsidRPr="00E92CF7">
            <w:rPr>
              <w:rStyle w:val="Hyperlink"/>
              <w:noProof/>
            </w:rPr>
          </w:r>
          <w:r w:rsidRPr="00E92CF7">
            <w:rPr>
              <w:rStyle w:val="Hyperlink"/>
              <w:noProof/>
            </w:rPr>
            <w:fldChar w:fldCharType="separate"/>
          </w:r>
          <w:r w:rsidRPr="00E92CF7">
            <w:rPr>
              <w:rStyle w:val="Hyperlink"/>
              <w:rFonts w:eastAsia="Times New Roman"/>
              <w:noProof/>
              <w:lang w:eastAsia="nb-NO"/>
            </w:rPr>
            <w:t>Forutsetninger for imperialisme: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_Toc263019136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5</w:t>
          </w:r>
          <w:r>
            <w:rPr>
              <w:noProof/>
              <w:webHidden/>
            </w:rPr>
            <w:fldChar w:fldCharType="end"/>
          </w:r>
          <w:r w:rsidRPr="00E92CF7">
            <w:rPr>
              <w:rStyle w:val="Hyperlink"/>
              <w:noProof/>
            </w:rPr>
            <w:fldChar w:fldCharType="end"/>
          </w:r>
        </w:p>
        <w:bookmarkEnd w:id="0"/>
        <w:p w14:paraId="4D60F08C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r w:rsidRPr="00E92CF7">
            <w:rPr>
              <w:rStyle w:val="Hyperlink"/>
              <w:noProof/>
            </w:rPr>
            <w:fldChar w:fldCharType="begin"/>
          </w:r>
          <w:r w:rsidRPr="00E92CF7">
            <w:rPr>
              <w:rStyle w:val="Hyperlink"/>
              <w:noProof/>
            </w:rPr>
            <w:instrText xml:space="preserve"> </w:instrText>
          </w:r>
          <w:r>
            <w:rPr>
              <w:noProof/>
            </w:rPr>
            <w:instrText>HYPERLINK \l "_Toc263019137"</w:instrText>
          </w:r>
          <w:r w:rsidRPr="00E92CF7">
            <w:rPr>
              <w:rStyle w:val="Hyperlink"/>
              <w:noProof/>
            </w:rPr>
            <w:instrText xml:space="preserve"> </w:instrText>
          </w:r>
          <w:r w:rsidRPr="00E92CF7">
            <w:rPr>
              <w:rStyle w:val="Hyperlink"/>
              <w:noProof/>
            </w:rPr>
          </w:r>
          <w:r w:rsidRPr="00E92CF7">
            <w:rPr>
              <w:rStyle w:val="Hyperlink"/>
              <w:noProof/>
            </w:rPr>
            <w:fldChar w:fldCharType="separate"/>
          </w:r>
          <w:r w:rsidRPr="00E92CF7">
            <w:rPr>
              <w:rStyle w:val="Hyperlink"/>
              <w:noProof/>
            </w:rPr>
            <w:t>Berlin-konferansen i 1884-1885: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_Toc263019137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5</w:t>
          </w:r>
          <w:r>
            <w:rPr>
              <w:noProof/>
              <w:webHidden/>
            </w:rPr>
            <w:fldChar w:fldCharType="end"/>
          </w:r>
          <w:r w:rsidRPr="00E92CF7">
            <w:rPr>
              <w:rStyle w:val="Hyperlink"/>
              <w:noProof/>
            </w:rPr>
            <w:fldChar w:fldCharType="end"/>
          </w:r>
        </w:p>
        <w:p w14:paraId="1AF8F903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38" w:history="1">
            <w:r w:rsidRPr="00E92CF7">
              <w:rPr>
                <w:rStyle w:val="Hyperlink"/>
                <w:rFonts w:eastAsia="Times New Roman"/>
                <w:noProof/>
                <w:lang w:eastAsia="nb-NO"/>
              </w:rPr>
              <w:t>Australia / New Zealand: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75ACDF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39" w:history="1">
            <w:r w:rsidRPr="00E92CF7">
              <w:rPr>
                <w:rStyle w:val="Hyperlink"/>
                <w:rFonts w:eastAsia="Times New Roman"/>
                <w:noProof/>
                <w:lang w:eastAsia="nb-NO"/>
              </w:rPr>
              <w:t>Russland: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75DD7A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0" w:history="1">
            <w:r w:rsidRPr="00E92CF7">
              <w:rPr>
                <w:rStyle w:val="Hyperlink"/>
                <w:noProof/>
              </w:rPr>
              <w:t>USA: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4B77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1" w:history="1">
            <w:r w:rsidRPr="00E92CF7">
              <w:rPr>
                <w:rStyle w:val="Hyperlink"/>
                <w:noProof/>
              </w:rPr>
              <w:t>Latin-Amerika: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1EC46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2" w:history="1">
            <w:r w:rsidRPr="00E92CF7">
              <w:rPr>
                <w:rStyle w:val="Hyperlink"/>
                <w:noProof/>
              </w:rPr>
              <w:t>India: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1FD51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3" w:history="1">
            <w:r w:rsidRPr="00E92CF7">
              <w:rPr>
                <w:rStyle w:val="Hyperlink"/>
                <w:noProof/>
              </w:rPr>
              <w:t>Indonesia: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FD5A2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4" w:history="1">
            <w:r w:rsidRPr="00E92CF7">
              <w:rPr>
                <w:rStyle w:val="Hyperlink"/>
                <w:noProof/>
              </w:rPr>
              <w:t>Indokina: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36D16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5" w:history="1">
            <w:r w:rsidRPr="00E92CF7">
              <w:rPr>
                <w:rStyle w:val="Hyperlink"/>
                <w:noProof/>
              </w:rPr>
              <w:t>Kina: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CB889" w14:textId="77777777" w:rsidR="005A0988" w:rsidRDefault="005A0988">
          <w:pPr>
            <w:pStyle w:val="TOC3"/>
            <w:tabs>
              <w:tab w:val="right" w:leader="dot" w:pos="9062"/>
            </w:tabs>
            <w:rPr>
              <w:noProof/>
            </w:rPr>
          </w:pPr>
          <w:hyperlink w:anchor="_Toc263019146" w:history="1">
            <w:r w:rsidRPr="00E92CF7">
              <w:rPr>
                <w:rStyle w:val="Hyperlink"/>
                <w:noProof/>
              </w:rPr>
              <w:t>Japan: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_Toc263019146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A6205A" w14:textId="6F804DE9" w:rsidR="005A0988" w:rsidRDefault="005A0988">
          <w:r>
            <w:rPr>
              <w:b/>
              <w:bCs/>
              <w:noProof/>
            </w:rPr>
            <w:fldChar w:fldCharType="end"/>
          </w:r>
        </w:p>
      </w:sdtContent>
    </w:sdt>
    <w:p w14:paraId="766AA583" w14:textId="1BE66F20" w:rsidR="008A179A" w:rsidRDefault="008A179A" w:rsidP="005A0988">
      <w:r>
        <w:br w:type="page"/>
      </w:r>
    </w:p>
    <w:p w14:paraId="745C92F0" w14:textId="77777777" w:rsidR="008A179A" w:rsidRPr="008379EE" w:rsidRDefault="008A179A" w:rsidP="008A179A">
      <w:pPr>
        <w:pStyle w:val="Heading1"/>
        <w:rPr>
          <w:sz w:val="32"/>
        </w:rPr>
      </w:pPr>
      <w:bookmarkStart w:id="1" w:name="_Toc263019130"/>
      <w:r w:rsidRPr="008379EE">
        <w:rPr>
          <w:noProof/>
          <w:lang w:eastAsia="nb-NO"/>
        </w:rPr>
        <w:lastRenderedPageBreak/>
        <w:t>INDUSTRI OG FOLKEVANDRING</w:t>
      </w:r>
      <w:bookmarkEnd w:id="1"/>
    </w:p>
    <w:p w14:paraId="1E7E073D" w14:textId="77777777" w:rsidR="008A179A" w:rsidRPr="008379EE" w:rsidRDefault="008A179A" w:rsidP="008A179A">
      <w:pPr>
        <w:pStyle w:val="Heading2"/>
        <w:rPr>
          <w:sz w:val="36"/>
        </w:rPr>
      </w:pPr>
      <w:bookmarkStart w:id="2" w:name="_Toc263019131"/>
      <w:r w:rsidRPr="008379EE">
        <w:t>Stikkord</w:t>
      </w:r>
      <w:bookmarkEnd w:id="2"/>
    </w:p>
    <w:p w14:paraId="63E860FC" w14:textId="77777777" w:rsidR="008A179A" w:rsidRDefault="008A179A" w:rsidP="008A179A"/>
    <w:p w14:paraId="64DD9BBB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 xml:space="preserve">1850 - </w:t>
      </w:r>
      <w:r w:rsidRPr="00734C09">
        <w:rPr>
          <w:rFonts w:ascii="Arial Black" w:hAnsi="Arial Black" w:cs="Arial"/>
          <w:b/>
          <w:sz w:val="24"/>
        </w:rPr>
        <w:t xml:space="preserve">Europa </w:t>
      </w:r>
      <w:r>
        <w:rPr>
          <w:rFonts w:ascii="Arial Black" w:hAnsi="Arial Black" w:cs="Arial"/>
          <w:b/>
          <w:sz w:val="24"/>
        </w:rPr>
        <w:t xml:space="preserve">var </w:t>
      </w:r>
      <w:r w:rsidRPr="00734C09">
        <w:rPr>
          <w:rFonts w:ascii="Arial Black" w:hAnsi="Arial Black" w:cs="Arial"/>
          <w:b/>
          <w:sz w:val="24"/>
        </w:rPr>
        <w:t>f</w:t>
      </w:r>
      <w:r>
        <w:rPr>
          <w:rFonts w:ascii="Arial Black" w:hAnsi="Arial Black" w:cs="Arial"/>
          <w:b/>
          <w:sz w:val="24"/>
        </w:rPr>
        <w:t>ørende økonomisk-teknologisk / Storbritannia ledende innen industri – verdenshandel / Resten av Europa, USA, Japan følger etter / Befolkningsvekst / Flytting inn til byer / Stor utvandring til Amerika</w:t>
      </w:r>
    </w:p>
    <w:p w14:paraId="24AC3C43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>Teknologiutvikling / Jern- stål- industri drivkraften / elektrisitet grunnlag for ny industri / Slutten av 1800-tallet USA og Tyskland forbi Storbritannia industri - handel / Tysk industri statsstøttet – rask utvikling / Saktere utvikling i Øst-Europa – Liten interesse for økonomiske og politiske endringer</w:t>
      </w:r>
    </w:p>
    <w:p w14:paraId="7E909C52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>Industrialiseringen endret familie- og arbeidsliv, miljø og samfunnsklassene. Industrialisering og oppgangstider bra for norsk skipsfart / nedgang i Norge fra 1880 da overgang dampskip / men oppgang i Norge fra 1900 til 1914</w:t>
      </w:r>
    </w:p>
    <w:p w14:paraId="0CC9E8A8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>Mye ny kommunikasjon / I Norge første jernbanestrekning i 1854 / Etablering dampskipsruter – post – telegraf – telefon</w:t>
      </w:r>
    </w:p>
    <w:p w14:paraId="38EF3A0A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>I Norge startet Industrialiseringen i Kristiania og Bergen spredning utover landet / Fagkunnskap - ideer - råvarer - maskiner fra Storbritannia / Jern og hermetikk ble ny industri i Norge</w:t>
      </w:r>
    </w:p>
    <w:p w14:paraId="4C9276A3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  <w:r>
        <w:rPr>
          <w:rFonts w:ascii="Arial Black" w:hAnsi="Arial Black" w:cs="Arial"/>
          <w:b/>
          <w:sz w:val="24"/>
        </w:rPr>
        <w:t xml:space="preserve">Store forandringer i norsk landbruk kalt ”Det store hamskiftet” / Befolkningsvekst – ny industri – nye markeder drev fram endringene / Bøndene begynte mer salg av produktene – tok i bruk nye og bedre maskiner / Mekaniseringen skapte behov for mindre arbeidskraft / Færre husmannsfamilier / Bondefamiliene med fiskenæringen på kysten bestod / Stigende behov for matvarer i Europa / Fiskerinæringa mangedoblet seg </w:t>
      </w:r>
    </w:p>
    <w:p w14:paraId="29DE1F5C" w14:textId="77777777" w:rsidR="008A179A" w:rsidRDefault="008A179A" w:rsidP="008A179A">
      <w:pPr>
        <w:rPr>
          <w:rFonts w:ascii="Arial Black" w:hAnsi="Arial Black" w:cs="Arial"/>
          <w:b/>
          <w:sz w:val="24"/>
        </w:rPr>
      </w:pPr>
    </w:p>
    <w:p w14:paraId="4965E596" w14:textId="77777777" w:rsidR="008A179A" w:rsidRPr="00734C09" w:rsidRDefault="008A179A" w:rsidP="008A179A">
      <w:pPr>
        <w:rPr>
          <w:rFonts w:ascii="Arial Black" w:hAnsi="Arial Black" w:cs="Arial"/>
          <w:b/>
          <w:sz w:val="24"/>
        </w:rPr>
      </w:pPr>
    </w:p>
    <w:p w14:paraId="65258B2C" w14:textId="77777777" w:rsidR="008A179A" w:rsidRPr="009F335E" w:rsidRDefault="008A179A" w:rsidP="008A179A">
      <w:pPr>
        <w:pStyle w:val="Heading1"/>
      </w:pPr>
      <w:bookmarkStart w:id="3" w:name="_Toc263019132"/>
      <w:r w:rsidRPr="009F335E">
        <w:lastRenderedPageBreak/>
        <w:t>DEMOKRATI OG NASJONSBYGGING</w:t>
      </w:r>
      <w:bookmarkEnd w:id="3"/>
    </w:p>
    <w:p w14:paraId="6C591576" w14:textId="77777777" w:rsidR="008A179A" w:rsidRPr="009F335E" w:rsidRDefault="008A179A" w:rsidP="008A179A">
      <w:pPr>
        <w:pStyle w:val="Heading2"/>
        <w:rPr>
          <w:sz w:val="36"/>
        </w:rPr>
      </w:pPr>
      <w:bookmarkStart w:id="4" w:name="_Toc263019133"/>
      <w:r w:rsidRPr="009F335E">
        <w:t>Stikkord</w:t>
      </w:r>
      <w:bookmarkEnd w:id="4"/>
    </w:p>
    <w:p w14:paraId="30994116" w14:textId="77777777" w:rsidR="008A179A" w:rsidRDefault="008A179A" w:rsidP="008A179A"/>
    <w:p w14:paraId="0262AE28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1800-tallet ideologiene satt i system</w:t>
      </w:r>
    </w:p>
    <w:p w14:paraId="1EBFDABF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Konservatisme: Tradisjon og gradvise reformer</w:t>
      </w:r>
    </w:p>
    <w:p w14:paraId="41379D4B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Økonomisk liberalisme: Fri konkurranse – tilbud/etterspørsel</w:t>
      </w:r>
    </w:p>
    <w:p w14:paraId="0D9A10CE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Sosialdarwinisme: Naturlig at sterke knekker svake</w:t>
      </w:r>
    </w:p>
    <w:p w14:paraId="6A83580B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Sosialliberalisme: Rette opp sosiale skjevheter i industrisamfunnet</w:t>
      </w:r>
    </w:p>
    <w:p w14:paraId="4BD59A74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Sosialistiske retninger: Likhet, opphevelse av privat eiendomsrett. Stemmerett menn. Marx / Engels: Klassekamp drev historien fremover</w:t>
      </w:r>
    </w:p>
    <w:p w14:paraId="5C9322AA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Borgerlige / Sosialistiske kvinnegrupper i Europa-USA: Hovedmål å skaffe kvinner stemmerett</w:t>
      </w:r>
    </w:p>
    <w:p w14:paraId="13A5BB63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Nasjonalisme: Opprørsideologi for undertrykte folk, samt at folk med samme kulturbakgrunn hadde rett til å danne nasjonalstater</w:t>
      </w:r>
    </w:p>
    <w:p w14:paraId="58128075" w14:textId="77777777" w:rsidR="008A179A" w:rsidRDefault="008A179A" w:rsidP="008A179A">
      <w:pPr>
        <w:rPr>
          <w:rFonts w:ascii="Arial Black" w:hAnsi="Arial Black"/>
          <w:b/>
          <w:sz w:val="24"/>
        </w:rPr>
      </w:pPr>
    </w:p>
    <w:p w14:paraId="58D6EAE2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Samlingsprosess i Tyskland / Italia i 1860-årene. Etter fransk-tysk krig i 1870-71 franske arbeidere, studenter, håndverkere opprør i Paris. Forsøkte å gjennomføre sosialistisk eksperiment kalt Pariskommunen. Ble slått ned.</w:t>
      </w:r>
    </w:p>
    <w:p w14:paraId="47FDCCE6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Norge i union med Sverige fra 1814. Felles konge. Norge uten utenrikspolitisk makt. Frem til 1884 stod regjeringen utenfor Stortinget. Embedsmennene hadde stor makt.</w:t>
      </w:r>
    </w:p>
    <w:p w14:paraId="6EAA6380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 xml:space="preserve">I 1870 og 1880-årene samlet Johan Sverdrup opposisjonen på Stortinget for å få økt innflytelse over regjering.  Oppnådde flertall for at regjeringen (statsrådene) skulle møte i Stortinget. Kongen la ned veto. Etter riksrettsdommen i 1884 måtte kongen gi seg. </w:t>
      </w:r>
    </w:p>
    <w:p w14:paraId="19B81E70" w14:textId="77777777" w:rsidR="008A179A" w:rsidRDefault="008A179A" w:rsidP="008A179A">
      <w:pPr>
        <w:rPr>
          <w:rFonts w:ascii="Arial Black" w:hAnsi="Arial Black"/>
          <w:b/>
          <w:sz w:val="24"/>
        </w:rPr>
      </w:pPr>
      <w:r>
        <w:rPr>
          <w:rFonts w:ascii="Arial Black" w:hAnsi="Arial Black"/>
          <w:b/>
          <w:sz w:val="24"/>
        </w:rPr>
        <w:t>1884 markerte gjennombruddet for parlamentarismen i Norge. Venstre og Høyre stiftet i 1884, DNA i 1887.</w:t>
      </w:r>
    </w:p>
    <w:p w14:paraId="4774689B" w14:textId="77777777" w:rsidR="008A179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lastRenderedPageBreak/>
        <w:t>Slutten av 1800-tallet økt norsk misnøye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med unionen. Utenrikstjeneste og utenriksminister var svenske. </w:t>
      </w:r>
    </w:p>
    <w:p w14:paraId="57DDEBCE" w14:textId="77777777" w:rsidR="008A179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Venstre mente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Norge burde ha eg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et konsulatvesen, 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Høyre vill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e bevare unionen og kongedømmet, men forandret mening etter hvert.</w:t>
      </w:r>
    </w:p>
    <w:p w14:paraId="77AC3472" w14:textId="77777777" w:rsidR="008A179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 w:rsidRPr="00C311B5">
        <w:rPr>
          <w:rFonts w:ascii="Arial Black" w:eastAsia="Times New Roman" w:hAnsi="Arial Black" w:cs="Arial"/>
          <w:b/>
          <w:color w:val="000000"/>
          <w:sz w:val="24"/>
          <w:lang w:eastAsia="nb-NO"/>
        </w:rPr>
        <w:t> 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I 190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5 vedtok Stortinget 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lov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om eget norsk konsulatvesen, kongen nektet å 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sanksjonere den. Stortinget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erklærte 7.juni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at unionen m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ed Sverige hadde opphørt. </w:t>
      </w:r>
    </w:p>
    <w:p w14:paraId="2464E7DC" w14:textId="77777777" w:rsidR="008A179A" w:rsidRPr="00243A6F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F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olk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eavstemning med flertall mot unionen. 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80 prosent sa ja til at Norge skulle være et kongedømme.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Danske Prins Carl ble norsk konge,</w:t>
      </w:r>
      <w:r w:rsidRPr="00243A6F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tok navnet Haakon 7.</w:t>
      </w:r>
    </w:p>
    <w:p w14:paraId="4E1FB2B8" w14:textId="77777777" w:rsidR="008A179A" w:rsidRDefault="008A179A" w:rsidP="008A179A">
      <w:pPr>
        <w:rPr>
          <w:rFonts w:ascii="Arial Black" w:hAnsi="Arial Black"/>
          <w:b/>
          <w:sz w:val="24"/>
        </w:rPr>
      </w:pPr>
    </w:p>
    <w:p w14:paraId="311827D8" w14:textId="77777777" w:rsidR="008A179A" w:rsidRDefault="008A179A" w:rsidP="008A179A">
      <w:pPr>
        <w:rPr>
          <w:rFonts w:ascii="Arial Black" w:hAnsi="Arial Black"/>
          <w:b/>
          <w:sz w:val="24"/>
        </w:rPr>
      </w:pPr>
    </w:p>
    <w:p w14:paraId="06BD4BA2" w14:textId="77777777" w:rsidR="008A179A" w:rsidRDefault="008A179A" w:rsidP="008A179A">
      <w:pPr>
        <w:rPr>
          <w:rFonts w:ascii="Arial Black" w:hAnsi="Arial Black"/>
          <w:b/>
          <w:sz w:val="24"/>
        </w:rPr>
      </w:pPr>
    </w:p>
    <w:p w14:paraId="270B483D" w14:textId="77777777" w:rsidR="008A179A" w:rsidRPr="009F335E" w:rsidRDefault="008A179A" w:rsidP="008A179A">
      <w:pPr>
        <w:rPr>
          <w:rFonts w:ascii="Arial Black" w:hAnsi="Arial Black"/>
          <w:b/>
          <w:sz w:val="24"/>
        </w:rPr>
      </w:pPr>
    </w:p>
    <w:p w14:paraId="76DF2373" w14:textId="77777777" w:rsidR="008A179A" w:rsidRDefault="008A179A">
      <w:r>
        <w:br w:type="page"/>
      </w:r>
    </w:p>
    <w:p w14:paraId="695FE411" w14:textId="77777777" w:rsidR="008A179A" w:rsidRPr="00410A49" w:rsidRDefault="008A179A" w:rsidP="008A179A">
      <w:pPr>
        <w:pStyle w:val="Heading1"/>
      </w:pPr>
      <w:bookmarkStart w:id="5" w:name="_Toc263019134"/>
      <w:r w:rsidRPr="00410A49">
        <w:lastRenderedPageBreak/>
        <w:t>IMPERIALISMEN</w:t>
      </w:r>
      <w:bookmarkEnd w:id="5"/>
    </w:p>
    <w:p w14:paraId="1EBD5298" w14:textId="77777777" w:rsidR="008A179A" w:rsidRPr="00410A49" w:rsidRDefault="008A179A" w:rsidP="008A179A">
      <w:pPr>
        <w:rPr>
          <w:color w:val="E46C0A" w:themeColor="accent6" w:themeShade="BF"/>
        </w:rPr>
      </w:pPr>
    </w:p>
    <w:p w14:paraId="601652B4" w14:textId="77777777" w:rsidR="008A179A" w:rsidRPr="008A179A" w:rsidRDefault="008A179A" w:rsidP="008A179A">
      <w:pPr>
        <w:pStyle w:val="Heading2"/>
      </w:pPr>
      <w:bookmarkStart w:id="6" w:name="_Toc263019135"/>
      <w:r w:rsidRPr="008A179A">
        <w:rPr>
          <w:rStyle w:val="apple-style-span"/>
        </w:rPr>
        <w:t>Stikkord</w:t>
      </w:r>
      <w:bookmarkEnd w:id="6"/>
    </w:p>
    <w:p w14:paraId="536FBA27" w14:textId="77777777" w:rsidR="008A179A" w:rsidRDefault="008A179A" w:rsidP="008A179A">
      <w:pPr>
        <w:spacing w:after="0" w:line="240" w:lineRule="auto"/>
        <w:rPr>
          <w:rFonts w:ascii="Arial Black" w:eastAsia="Times New Roman" w:hAnsi="Arial Black" w:cs="Arial"/>
          <w:b/>
          <w:color w:val="000000"/>
          <w:sz w:val="24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lang w:eastAsia="nb-NO"/>
        </w:rPr>
        <w:t>Fra 1870 kappløp om kolonier. Stater forsøkte å skaffe</w:t>
      </w:r>
      <w:r w:rsidRPr="006D4008">
        <w:rPr>
          <w:rFonts w:ascii="Arial Black" w:eastAsia="Times New Roman" w:hAnsi="Arial Black" w:cs="Arial"/>
          <w:b/>
          <w:color w:val="000000"/>
          <w:sz w:val="24"/>
          <w:lang w:eastAsia="nb-NO"/>
        </w:rPr>
        <w:t xml:space="preserve"> politisk, økonomisk og militært herredømme utenfor egne grenser. Det kalles imperialisme. </w:t>
      </w:r>
    </w:p>
    <w:p w14:paraId="00454031" w14:textId="77777777" w:rsidR="008A179A" w:rsidRDefault="008A179A" w:rsidP="008A179A">
      <w:pPr>
        <w:spacing w:after="0" w:line="240" w:lineRule="auto"/>
        <w:rPr>
          <w:rFonts w:ascii="Arial Black" w:eastAsia="Times New Roman" w:hAnsi="Arial Black" w:cs="Arial"/>
          <w:b/>
          <w:color w:val="000000"/>
          <w:sz w:val="24"/>
          <w:lang w:eastAsia="nb-NO"/>
        </w:rPr>
      </w:pPr>
    </w:p>
    <w:p w14:paraId="7BBC38FE" w14:textId="77777777" w:rsidR="008A179A" w:rsidRDefault="008A179A" w:rsidP="008A179A">
      <w:pPr>
        <w:pStyle w:val="Heading3"/>
        <w:rPr>
          <w:rFonts w:eastAsia="Times New Roman"/>
          <w:lang w:eastAsia="nb-NO"/>
        </w:rPr>
      </w:pPr>
      <w:bookmarkStart w:id="7" w:name="_Toc263019136"/>
      <w:r>
        <w:rPr>
          <w:rFonts w:eastAsia="Times New Roman"/>
          <w:lang w:eastAsia="nb-NO"/>
        </w:rPr>
        <w:t>Forutsetninger for imperialisme:</w:t>
      </w:r>
      <w:bookmarkEnd w:id="7"/>
      <w:r>
        <w:rPr>
          <w:rFonts w:eastAsia="Times New Roman"/>
          <w:lang w:eastAsia="nb-NO"/>
        </w:rPr>
        <w:t xml:space="preserve"> </w:t>
      </w:r>
    </w:p>
    <w:p w14:paraId="7EE35405" w14:textId="77777777" w:rsidR="008A179A" w:rsidRPr="006D4008" w:rsidRDefault="008A179A" w:rsidP="008A179A">
      <w:pPr>
        <w:spacing w:after="0" w:line="240" w:lineRule="auto"/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</w:pPr>
      <w:r w:rsidRPr="006D4008">
        <w:rPr>
          <w:rFonts w:ascii="Arial Black" w:eastAsia="Times New Roman" w:hAnsi="Arial Black" w:cs="Arial"/>
          <w:b/>
          <w:color w:val="000000"/>
          <w:sz w:val="24"/>
          <w:lang w:eastAsia="nb-NO"/>
        </w:rPr>
        <w:t>Nasjonal</w:t>
      </w:r>
      <w:r>
        <w:rPr>
          <w:rFonts w:ascii="Arial Black" w:eastAsia="Times New Roman" w:hAnsi="Arial Black" w:cs="Arial"/>
          <w:b/>
          <w:color w:val="000000"/>
          <w:sz w:val="24"/>
          <w:lang w:eastAsia="nb-NO"/>
        </w:rPr>
        <w:t>ismen og sosialdarwinismen. Nye transportmidler,</w:t>
      </w:r>
      <w:r w:rsidRPr="006D4008">
        <w:rPr>
          <w:rFonts w:ascii="Arial Black" w:eastAsia="Times New Roman" w:hAnsi="Arial Black" w:cs="Arial"/>
          <w:b/>
          <w:color w:val="000000"/>
          <w:sz w:val="24"/>
          <w:lang w:eastAsia="nb-NO"/>
        </w:rPr>
        <w:t xml:space="preserve"> bedre våpenteknologi</w:t>
      </w:r>
      <w:r>
        <w:rPr>
          <w:rFonts w:ascii="Arial Black" w:eastAsia="Times New Roman" w:hAnsi="Arial Black" w:cs="Arial"/>
          <w:b/>
          <w:color w:val="000000"/>
          <w:sz w:val="24"/>
          <w:lang w:eastAsia="nb-NO"/>
        </w:rPr>
        <w:t>.</w:t>
      </w:r>
    </w:p>
    <w:p w14:paraId="721B33AE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8" w:name="_Toc263019137"/>
      <w:r w:rsidRPr="008A179A">
        <w:rPr>
          <w:rStyle w:val="Heading3Char"/>
        </w:rPr>
        <w:t>Berlin-konferansen i 1884-1885:</w:t>
      </w:r>
      <w:bookmarkEnd w:id="8"/>
      <w:r w:rsidRPr="008A179A">
        <w:rPr>
          <w:rStyle w:val="Heading3Char"/>
        </w:rPr>
        <w:tab/>
      </w:r>
    </w:p>
    <w:p w14:paraId="189AA1C2" w14:textId="77777777" w:rsidR="008A179A" w:rsidRPr="008A179A" w:rsidRDefault="008A179A" w:rsidP="008A179A">
      <w:pPr>
        <w:spacing w:before="100" w:beforeAutospacing="1" w:after="100" w:afterAutospacing="1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Afrika delt mellom flere europeiske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stater.                              </w:t>
      </w:r>
      <w:r w:rsidRPr="008A179A">
        <w:rPr>
          <w:rStyle w:val="Heading3Char"/>
        </w:rPr>
        <w:t>Storbritannia mål: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S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ammenhengende ko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lonier fra Kapp til Kairo.                                                                                          </w:t>
      </w:r>
      <w:r w:rsidRPr="008A179A">
        <w:rPr>
          <w:rStyle w:val="Heading3Char"/>
        </w:rPr>
        <w:t>Frankrike ønsket: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K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olonibelte fra Atlanterha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vet til Rødehavet. Tyskland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seint med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: M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åtte nøye seg med områder i Sørvest- og Øst-Afrika.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A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lvorligste konflikten mellom kolonimaktene i Afrika var kr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igen mellom boere og briter,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brøt ut i 1899.</w:t>
      </w:r>
    </w:p>
    <w:p w14:paraId="7F3C5994" w14:textId="77777777" w:rsidR="008A179A" w:rsidRDefault="008A179A" w:rsidP="008A179A">
      <w:pPr>
        <w:pStyle w:val="Heading3"/>
        <w:rPr>
          <w:rFonts w:eastAsia="Times New Roman"/>
          <w:lang w:eastAsia="nb-NO"/>
        </w:rPr>
      </w:pPr>
      <w:bookmarkStart w:id="9" w:name="_Toc263019138"/>
      <w:r>
        <w:rPr>
          <w:rFonts w:eastAsia="Times New Roman"/>
          <w:lang w:eastAsia="nb-NO"/>
        </w:rPr>
        <w:t>Australia / New Zealand:</w:t>
      </w:r>
      <w:bookmarkEnd w:id="9"/>
      <w:r>
        <w:rPr>
          <w:rFonts w:eastAsia="Times New Roman"/>
          <w:lang w:eastAsia="nb-NO"/>
        </w:rPr>
        <w:tab/>
      </w:r>
      <w:r>
        <w:rPr>
          <w:rFonts w:eastAsia="Times New Roman"/>
          <w:lang w:eastAsia="nb-NO"/>
        </w:rPr>
        <w:tab/>
      </w:r>
      <w:r>
        <w:rPr>
          <w:rFonts w:eastAsia="Times New Roman"/>
          <w:lang w:eastAsia="nb-NO"/>
        </w:rPr>
        <w:tab/>
      </w:r>
      <w:r>
        <w:rPr>
          <w:rFonts w:eastAsia="Times New Roman"/>
          <w:lang w:eastAsia="nb-NO"/>
        </w:rPr>
        <w:tab/>
      </w:r>
      <w:r>
        <w:rPr>
          <w:rFonts w:eastAsia="Times New Roman"/>
          <w:lang w:eastAsia="nb-NO"/>
        </w:rPr>
        <w:tab/>
      </w:r>
      <w:r>
        <w:rPr>
          <w:rFonts w:eastAsia="Times New Roman"/>
          <w:lang w:eastAsia="nb-NO"/>
        </w:rPr>
        <w:tab/>
      </w:r>
    </w:p>
    <w:p w14:paraId="49457541" w14:textId="77777777" w:rsidR="008A179A" w:rsidRPr="00DA203F" w:rsidRDefault="008A179A" w:rsidP="008A179A">
      <w:pPr>
        <w:pStyle w:val="NoSpacing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Urbefolkningene ble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rammet av sykdommer og forsøk på folkemord.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De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hvite sk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affet seg høy levestandard. H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vite kvinner fikk stemmerett som de første i verden.</w:t>
      </w:r>
    </w:p>
    <w:p w14:paraId="08B02D70" w14:textId="77777777" w:rsidR="008A179A" w:rsidRDefault="008A179A" w:rsidP="008A179A">
      <w:pPr>
        <w:pStyle w:val="Heading3"/>
        <w:rPr>
          <w:rFonts w:eastAsia="Times New Roman"/>
          <w:lang w:eastAsia="nb-NO"/>
        </w:rPr>
      </w:pPr>
      <w:bookmarkStart w:id="10" w:name="_Toc263019139"/>
      <w:r>
        <w:rPr>
          <w:rFonts w:eastAsia="Times New Roman"/>
          <w:lang w:eastAsia="nb-NO"/>
        </w:rPr>
        <w:t>Russland:</w:t>
      </w:r>
      <w:bookmarkEnd w:id="10"/>
      <w:r>
        <w:rPr>
          <w:rFonts w:eastAsia="Times New Roman"/>
          <w:lang w:eastAsia="nb-NO"/>
        </w:rPr>
        <w:t xml:space="preserve"> </w:t>
      </w:r>
    </w:p>
    <w:p w14:paraId="69CBC799" w14:textId="77777777" w:rsidR="008A179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Startet utvidelse på1400-tallet. S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tørste utstrekning på slutten av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1800-tallet. K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ontroll o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ver Kaukasus. N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ye områder i Sibir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,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ekspandert sørover mot Sentral-Asia. Russland var blitt et multinasjonalt rike.</w:t>
      </w:r>
    </w:p>
    <w:p w14:paraId="49B53556" w14:textId="77777777" w:rsidR="008A179A" w:rsidRPr="00C220D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bookmarkStart w:id="11" w:name="_Toc263019140"/>
      <w:r w:rsidRPr="008A179A">
        <w:rPr>
          <w:rStyle w:val="Heading3Char"/>
        </w:rPr>
        <w:t>USA:</w:t>
      </w:r>
      <w:bookmarkEnd w:id="11"/>
      <w:r w:rsidRPr="008A179A">
        <w:rPr>
          <w:rStyle w:val="Heading3Char"/>
        </w:rPr>
        <w:tab/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ab/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                                                                              Motsetninger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mellom de nordlige statene og statene i sør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førte til blodig borgerkrig 1861-1865.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Resultat: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slaveriet avskaffet.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P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resident Abraham Lincoln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ledet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nordstatene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til seier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.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  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Rundt 1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900 ekspanderte USA. D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ominerte i Mellom-Amerika og erobret områder i Stillehavet og i Asia.</w:t>
      </w:r>
    </w:p>
    <w:p w14:paraId="47CC0EA4" w14:textId="77777777" w:rsidR="008A179A" w:rsidRDefault="008A179A">
      <w:pPr>
        <w:rPr>
          <w:rStyle w:val="Heading3Char"/>
        </w:rPr>
      </w:pPr>
      <w:r>
        <w:rPr>
          <w:rStyle w:val="Heading3Char"/>
        </w:rPr>
        <w:br w:type="page"/>
      </w:r>
    </w:p>
    <w:p w14:paraId="7A5A80B7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2" w:name="_Toc263019141"/>
      <w:r w:rsidRPr="008A179A">
        <w:rPr>
          <w:rStyle w:val="Heading3Char"/>
        </w:rPr>
        <w:lastRenderedPageBreak/>
        <w:t>Latin-Amerika:</w:t>
      </w:r>
      <w:bookmarkEnd w:id="12"/>
      <w:r w:rsidRPr="008A179A">
        <w:rPr>
          <w:rStyle w:val="Heading3Char"/>
        </w:rPr>
        <w:t xml:space="preserve">                                                                             </w:t>
      </w:r>
    </w:p>
    <w:p w14:paraId="7D08F632" w14:textId="77777777" w:rsidR="008A179A" w:rsidRPr="00412A1F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D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ominert av Spania og Portugal fra 1500-tallet. Mange indianere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døde av europeiske sykdommer.                                           E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uropeerne innførte afrikanere som slaver til plantasje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ne. Godseierne solgte råvarer /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mat til Europa og USA.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      Frihandel og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i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nteressefellesskap med britene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som solgte industrivarer til dem.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                                                            Etter revolusjonen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i Mexico i 19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10 ble det innført jordreformer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og naturressursene ble nasjonalisert.</w:t>
      </w:r>
    </w:p>
    <w:p w14:paraId="5BD9D6D2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3" w:name="_Toc263019142"/>
      <w:r w:rsidRPr="008A179A">
        <w:rPr>
          <w:rStyle w:val="Heading3Char"/>
        </w:rPr>
        <w:t>India:</w:t>
      </w:r>
      <w:bookmarkEnd w:id="13"/>
      <w:r w:rsidRPr="008A179A">
        <w:rPr>
          <w:rStyle w:val="Heading3Char"/>
        </w:rPr>
        <w:t xml:space="preserve">                                                                                                 </w:t>
      </w:r>
    </w:p>
    <w:p w14:paraId="4F131D77" w14:textId="77777777" w:rsidR="008A179A" w:rsidRPr="00221D79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I Britene overtok styret i 1858. Utvikling av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indisk nasjonalisme.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B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ritenes styre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kanskje ikke bare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negativt for India.</w:t>
      </w:r>
      <w:r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  <w:t xml:space="preserve">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Britene tok også kontroll over Singapore, Burma og Malaya. </w:t>
      </w:r>
    </w:p>
    <w:p w14:paraId="2B5E3CA4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4" w:name="_Toc263019143"/>
      <w:r w:rsidRPr="008A179A">
        <w:rPr>
          <w:rStyle w:val="Heading3Char"/>
        </w:rPr>
        <w:t>Indonesia:</w:t>
      </w:r>
      <w:bookmarkEnd w:id="14"/>
      <w:r w:rsidRPr="008A179A">
        <w:rPr>
          <w:rStyle w:val="Heading3Char"/>
        </w:rPr>
        <w:t xml:space="preserve">                                                                                            </w:t>
      </w:r>
    </w:p>
    <w:p w14:paraId="59493452" w14:textId="77777777" w:rsidR="008A179A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Ble nederlandsk koloni. </w:t>
      </w:r>
    </w:p>
    <w:p w14:paraId="68691856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5" w:name="_Toc263019144"/>
      <w:r w:rsidRPr="008A179A">
        <w:rPr>
          <w:rStyle w:val="Heading3Char"/>
        </w:rPr>
        <w:t>Indokina:</w:t>
      </w:r>
      <w:bookmarkEnd w:id="15"/>
      <w:r w:rsidRPr="008A179A">
        <w:rPr>
          <w:rStyle w:val="Heading3Char"/>
        </w:rPr>
        <w:t xml:space="preserve">                                                                                       </w:t>
      </w:r>
    </w:p>
    <w:p w14:paraId="22D78053" w14:textId="77777777" w:rsidR="008A179A" w:rsidRPr="00A65868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</w:pP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Frankrike sikret seg prot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ektorater og kolonier her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.</w:t>
      </w:r>
    </w:p>
    <w:p w14:paraId="4062A4E7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6" w:name="_Toc263019145"/>
      <w:r w:rsidRPr="008A179A">
        <w:rPr>
          <w:rStyle w:val="Heading3Char"/>
        </w:rPr>
        <w:t>Kina:</w:t>
      </w:r>
      <w:bookmarkEnd w:id="16"/>
      <w:r w:rsidRPr="008A179A">
        <w:rPr>
          <w:rStyle w:val="Heading3Char"/>
        </w:rPr>
        <w:t xml:space="preserve">                                                                                                          </w:t>
      </w:r>
    </w:p>
    <w:p w14:paraId="235D06F7" w14:textId="77777777" w:rsidR="008A179A" w:rsidRPr="00A65868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32"/>
          <w:szCs w:val="27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K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appløp mello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m stormaktene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etter at britene påtvang riket opiumshandelen. Dårlige sosiale forhold og ydmykelse førte til bokseropprøret i 1900. I 1911 ble mandsju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r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enes keiserdømme styrtet.</w:t>
      </w:r>
    </w:p>
    <w:p w14:paraId="42E0EB6D" w14:textId="77777777" w:rsidR="008A179A" w:rsidRDefault="008A179A" w:rsidP="008A179A">
      <w:pPr>
        <w:spacing w:before="100" w:beforeAutospacing="1" w:after="100" w:afterAutospacing="1" w:line="240" w:lineRule="auto"/>
        <w:rPr>
          <w:rStyle w:val="Heading3Char"/>
        </w:rPr>
      </w:pPr>
      <w:bookmarkStart w:id="17" w:name="_Toc263019146"/>
      <w:r w:rsidRPr="008A179A">
        <w:rPr>
          <w:rStyle w:val="Heading3Char"/>
        </w:rPr>
        <w:t>Japan:</w:t>
      </w:r>
      <w:bookmarkEnd w:id="17"/>
      <w:r w:rsidRPr="008A179A">
        <w:rPr>
          <w:rStyle w:val="Heading3Char"/>
        </w:rPr>
        <w:t xml:space="preserve">                                                                                            </w:t>
      </w:r>
    </w:p>
    <w:p w14:paraId="49B48931" w14:textId="77777777" w:rsidR="008A179A" w:rsidRPr="008B2F92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Ungikk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erobring av fremmede makter ved å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bygge opp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moderne industri, utdanningssystem og militærvesen på tjue år.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             Japan beseiret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Russland i krig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i 1905. L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a </w:t>
      </w:r>
      <w:r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 xml:space="preserve">dermed </w:t>
      </w:r>
      <w:r w:rsidRPr="00A65868"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  <w:t>et psykologisk grunnlag for kolonienes frigjøringskamp mot hvite stormakter.</w:t>
      </w:r>
    </w:p>
    <w:p w14:paraId="2DFFF96A" w14:textId="77777777" w:rsidR="008A179A" w:rsidRPr="00842F0D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</w:p>
    <w:p w14:paraId="50101E77" w14:textId="77777777" w:rsidR="008A179A" w:rsidRPr="00A70D87" w:rsidRDefault="008A179A" w:rsidP="008A179A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color w:val="000000"/>
          <w:sz w:val="24"/>
          <w:szCs w:val="20"/>
          <w:lang w:eastAsia="nb-NO"/>
        </w:rPr>
      </w:pPr>
    </w:p>
    <w:p w14:paraId="156D9599" w14:textId="77777777" w:rsidR="008547CA" w:rsidRDefault="008547CA"/>
    <w:sectPr w:rsidR="00854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B4"/>
    <w:rsid w:val="003E7400"/>
    <w:rsid w:val="005A0988"/>
    <w:rsid w:val="008547CA"/>
    <w:rsid w:val="008A179A"/>
    <w:rsid w:val="00F7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C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7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7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7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A179A"/>
  </w:style>
  <w:style w:type="paragraph" w:styleId="NoSpacing">
    <w:name w:val="No Spacing"/>
    <w:uiPriority w:val="1"/>
    <w:qFormat/>
    <w:rsid w:val="008A179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A179A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17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5A09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098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098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E7400"/>
    <w:pPr>
      <w:tabs>
        <w:tab w:val="right" w:leader="dot" w:pos="9062"/>
      </w:tabs>
      <w:spacing w:after="100"/>
    </w:pPr>
    <w:rPr>
      <w:b/>
      <w:noProof/>
      <w:lang w:eastAsia="nb-NO"/>
    </w:rPr>
  </w:style>
  <w:style w:type="paragraph" w:styleId="TOC2">
    <w:name w:val="toc 2"/>
    <w:basedOn w:val="Normal"/>
    <w:next w:val="Normal"/>
    <w:autoRedefine/>
    <w:uiPriority w:val="39"/>
    <w:unhideWhenUsed/>
    <w:rsid w:val="005A09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098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A09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7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7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7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A179A"/>
  </w:style>
  <w:style w:type="paragraph" w:styleId="NoSpacing">
    <w:name w:val="No Spacing"/>
    <w:uiPriority w:val="1"/>
    <w:qFormat/>
    <w:rsid w:val="008A179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A179A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7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179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5A09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A098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098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E7400"/>
    <w:pPr>
      <w:tabs>
        <w:tab w:val="right" w:leader="dot" w:pos="9062"/>
      </w:tabs>
      <w:spacing w:after="100"/>
    </w:pPr>
    <w:rPr>
      <w:b/>
      <w:noProof/>
      <w:lang w:eastAsia="nb-NO"/>
    </w:rPr>
  </w:style>
  <w:style w:type="paragraph" w:styleId="TOC2">
    <w:name w:val="toc 2"/>
    <w:basedOn w:val="Normal"/>
    <w:next w:val="Normal"/>
    <w:autoRedefine/>
    <w:uiPriority w:val="39"/>
    <w:unhideWhenUsed/>
    <w:rsid w:val="005A09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098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5A09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EDE7C-6AF1-49CB-B46E-0C30218F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1324</Words>
  <Characters>7022</Characters>
  <Application>Microsoft Office Word</Application>
  <DocSecurity>0</DocSecurity>
  <Lines>58</Lines>
  <Paragraphs>16</Paragraphs>
  <ScaleCrop>false</ScaleCrop>
  <Company>-</Company>
  <LinksUpToDate>false</LinksUpToDate>
  <CharactersWithSpaces>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4</cp:revision>
  <dcterms:created xsi:type="dcterms:W3CDTF">2010-05-30T19:38:00Z</dcterms:created>
  <dcterms:modified xsi:type="dcterms:W3CDTF">2010-05-30T19:43:00Z</dcterms:modified>
</cp:coreProperties>
</file>